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227" w:rsidRPr="00C56227" w:rsidRDefault="00F95891" w:rsidP="00C56227">
      <w:pPr>
        <w:spacing w:line="360" w:lineRule="auto"/>
        <w:jc w:val="center"/>
        <w:rPr>
          <w:i/>
          <w:color w:val="1F4E79" w:themeColor="accent1" w:themeShade="80"/>
          <w:sz w:val="36"/>
          <w:szCs w:val="36"/>
        </w:rPr>
      </w:pPr>
      <w:bookmarkStart w:id="0" w:name="_GoBack"/>
      <w:bookmarkEnd w:id="0"/>
      <w:r w:rsidRPr="00C56227">
        <w:rPr>
          <w:i/>
          <w:color w:val="1F4E79" w:themeColor="accent1" w:themeShade="80"/>
          <w:sz w:val="36"/>
          <w:szCs w:val="36"/>
        </w:rPr>
        <w:t>May OIE Assessment Conference</w:t>
      </w:r>
    </w:p>
    <w:p w:rsidR="006D66F3" w:rsidRDefault="00F95891" w:rsidP="00C56227">
      <w:pPr>
        <w:pBdr>
          <w:bottom w:val="single" w:sz="12" w:space="1" w:color="auto"/>
        </w:pBdr>
        <w:spacing w:line="360" w:lineRule="auto"/>
        <w:jc w:val="center"/>
        <w:rPr>
          <w:color w:val="1F4E79" w:themeColor="accent1" w:themeShade="80"/>
          <w:sz w:val="36"/>
          <w:szCs w:val="36"/>
        </w:rPr>
      </w:pPr>
      <w:r w:rsidRPr="00C56227">
        <w:rPr>
          <w:color w:val="1F4E79" w:themeColor="accent1" w:themeShade="80"/>
          <w:sz w:val="36"/>
          <w:szCs w:val="36"/>
        </w:rPr>
        <w:t>Comprehensive Program Review</w:t>
      </w:r>
      <w:r w:rsidR="00C56227">
        <w:rPr>
          <w:color w:val="1F4E79" w:themeColor="accent1" w:themeShade="80"/>
          <w:sz w:val="36"/>
          <w:szCs w:val="36"/>
        </w:rPr>
        <w:t>—Talking Points</w:t>
      </w:r>
    </w:p>
    <w:p w:rsidR="00C56227" w:rsidRPr="00C56227" w:rsidRDefault="00C56227" w:rsidP="00C56227">
      <w:pPr>
        <w:spacing w:line="360" w:lineRule="auto"/>
        <w:jc w:val="center"/>
        <w:rPr>
          <w:color w:val="1F4E79" w:themeColor="accent1" w:themeShade="80"/>
          <w:sz w:val="36"/>
          <w:szCs w:val="36"/>
        </w:rPr>
      </w:pPr>
    </w:p>
    <w:p w:rsidR="00F95891" w:rsidRPr="00C56227" w:rsidRDefault="00C56227" w:rsidP="00C56227">
      <w:pPr>
        <w:pStyle w:val="ListParagraph"/>
        <w:numPr>
          <w:ilvl w:val="0"/>
          <w:numId w:val="1"/>
        </w:numPr>
        <w:spacing w:line="360" w:lineRule="auto"/>
        <w:rPr>
          <w:sz w:val="28"/>
          <w:szCs w:val="28"/>
        </w:rPr>
      </w:pPr>
      <w:r w:rsidRPr="00C56227">
        <w:rPr>
          <w:sz w:val="28"/>
          <w:szCs w:val="28"/>
        </w:rPr>
        <w:t xml:space="preserve">Policy </w:t>
      </w:r>
    </w:p>
    <w:p w:rsidR="00C56227" w:rsidRDefault="00A745B6" w:rsidP="00C56227">
      <w:pPr>
        <w:pStyle w:val="ListParagraph"/>
        <w:numPr>
          <w:ilvl w:val="0"/>
          <w:numId w:val="3"/>
        </w:numPr>
        <w:spacing w:after="0" w:line="360" w:lineRule="auto"/>
        <w:ind w:left="1440"/>
        <w:rPr>
          <w:sz w:val="28"/>
          <w:szCs w:val="28"/>
        </w:rPr>
      </w:pPr>
      <w:r>
        <w:rPr>
          <w:sz w:val="28"/>
          <w:szCs w:val="28"/>
        </w:rPr>
        <w:t>As you know, the BOR of the USG r</w:t>
      </w:r>
      <w:r w:rsidR="00C56227">
        <w:rPr>
          <w:sz w:val="28"/>
          <w:szCs w:val="28"/>
        </w:rPr>
        <w:t>equires</w:t>
      </w:r>
      <w:r w:rsidR="00F95891" w:rsidRPr="00C56227">
        <w:rPr>
          <w:sz w:val="28"/>
          <w:szCs w:val="28"/>
        </w:rPr>
        <w:t xml:space="preserve"> that each institution conduct academic program review on a periodic basis</w:t>
      </w:r>
      <w:r w:rsidR="00C56227">
        <w:rPr>
          <w:sz w:val="28"/>
          <w:szCs w:val="28"/>
        </w:rPr>
        <w:t xml:space="preserve"> within the parameters of every 7 years for undergraduate programs; not more than every 10 years for graduate programs, and every 5 years for General Education</w:t>
      </w:r>
      <w:r w:rsidR="00F95891" w:rsidRPr="00C56227">
        <w:rPr>
          <w:sz w:val="28"/>
          <w:szCs w:val="28"/>
        </w:rPr>
        <w:t>.</w:t>
      </w:r>
    </w:p>
    <w:p w:rsidR="00F95891" w:rsidRPr="00C56227" w:rsidRDefault="00F95891" w:rsidP="00C56227">
      <w:pPr>
        <w:spacing w:after="0" w:line="360" w:lineRule="auto"/>
        <w:ind w:left="1440"/>
        <w:rPr>
          <w:sz w:val="28"/>
          <w:szCs w:val="28"/>
        </w:rPr>
      </w:pPr>
      <w:r w:rsidRPr="00C56227">
        <w:rPr>
          <w:sz w:val="28"/>
          <w:szCs w:val="28"/>
        </w:rPr>
        <w:t>At Georgia Southern, we review</w:t>
      </w:r>
      <w:r w:rsidR="00C56227" w:rsidRPr="00C56227">
        <w:rPr>
          <w:sz w:val="28"/>
          <w:szCs w:val="28"/>
        </w:rPr>
        <w:t>:</w:t>
      </w:r>
      <w:r w:rsidRPr="00C56227">
        <w:rPr>
          <w:sz w:val="28"/>
          <w:szCs w:val="28"/>
        </w:rPr>
        <w:t xml:space="preserve"> </w:t>
      </w:r>
    </w:p>
    <w:p w:rsidR="004772F6" w:rsidRPr="00C56227" w:rsidRDefault="00C56227" w:rsidP="00C56227">
      <w:pPr>
        <w:pStyle w:val="ListParagraph"/>
        <w:numPr>
          <w:ilvl w:val="1"/>
          <w:numId w:val="4"/>
        </w:numPr>
        <w:spacing w:after="0" w:line="360" w:lineRule="auto"/>
        <w:ind w:left="2160"/>
        <w:rPr>
          <w:sz w:val="28"/>
          <w:szCs w:val="28"/>
        </w:rPr>
      </w:pPr>
      <w:r w:rsidRPr="00C56227">
        <w:rPr>
          <w:sz w:val="28"/>
          <w:szCs w:val="28"/>
        </w:rPr>
        <w:t>u</w:t>
      </w:r>
      <w:r w:rsidR="004772F6" w:rsidRPr="00C56227">
        <w:rPr>
          <w:sz w:val="28"/>
          <w:szCs w:val="28"/>
        </w:rPr>
        <w:t>ndergraduate and graduate programs every 7 years</w:t>
      </w:r>
    </w:p>
    <w:p w:rsidR="004772F6" w:rsidRPr="00C56227" w:rsidRDefault="004772F6" w:rsidP="00C56227">
      <w:pPr>
        <w:pStyle w:val="ListParagraph"/>
        <w:numPr>
          <w:ilvl w:val="1"/>
          <w:numId w:val="4"/>
        </w:numPr>
        <w:spacing w:after="0" w:line="360" w:lineRule="auto"/>
        <w:ind w:left="2160"/>
        <w:rPr>
          <w:sz w:val="28"/>
          <w:szCs w:val="28"/>
        </w:rPr>
      </w:pPr>
      <w:r w:rsidRPr="00C56227">
        <w:rPr>
          <w:sz w:val="28"/>
          <w:szCs w:val="28"/>
        </w:rPr>
        <w:t>General Education every 5 years</w:t>
      </w:r>
    </w:p>
    <w:p w:rsidR="00F8266D" w:rsidRPr="00C56227" w:rsidRDefault="00F8266D" w:rsidP="00C56227">
      <w:pPr>
        <w:pStyle w:val="ListParagraph"/>
        <w:spacing w:after="0" w:line="360" w:lineRule="auto"/>
        <w:ind w:left="1440"/>
        <w:rPr>
          <w:sz w:val="28"/>
          <w:szCs w:val="28"/>
        </w:rPr>
      </w:pPr>
    </w:p>
    <w:p w:rsidR="004772F6" w:rsidRPr="00C56227" w:rsidRDefault="004772F6" w:rsidP="00C56227">
      <w:pPr>
        <w:pStyle w:val="ListParagraph"/>
        <w:numPr>
          <w:ilvl w:val="0"/>
          <w:numId w:val="3"/>
        </w:numPr>
        <w:spacing w:after="0" w:line="360" w:lineRule="auto"/>
        <w:ind w:left="1440"/>
        <w:rPr>
          <w:sz w:val="28"/>
          <w:szCs w:val="28"/>
        </w:rPr>
      </w:pPr>
      <w:r w:rsidRPr="00C56227">
        <w:rPr>
          <w:sz w:val="28"/>
          <w:szCs w:val="28"/>
        </w:rPr>
        <w:t>Per BOR policy, program review evaluates the effectiveness of the academic program in terms of</w:t>
      </w:r>
      <w:r w:rsidR="00F8266D" w:rsidRPr="00C56227">
        <w:rPr>
          <w:sz w:val="28"/>
          <w:szCs w:val="28"/>
        </w:rPr>
        <w:t xml:space="preserve"> quality, viability, and productivity in teaching and learning, scholarship and</w:t>
      </w:r>
      <w:r w:rsidR="00C56227" w:rsidRPr="00C56227">
        <w:rPr>
          <w:sz w:val="28"/>
          <w:szCs w:val="28"/>
        </w:rPr>
        <w:t>/or</w:t>
      </w:r>
      <w:r w:rsidR="00F8266D" w:rsidRPr="00C56227">
        <w:rPr>
          <w:sz w:val="28"/>
          <w:szCs w:val="28"/>
        </w:rPr>
        <w:t xml:space="preserve"> creative activity, and service as appropriate to the institution’s mission.</w:t>
      </w:r>
    </w:p>
    <w:p w:rsidR="00F8266D" w:rsidRPr="00C56227" w:rsidRDefault="00F8266D" w:rsidP="00C56227">
      <w:pPr>
        <w:pStyle w:val="ListParagraph"/>
        <w:spacing w:after="0" w:line="360" w:lineRule="auto"/>
        <w:ind w:left="1440"/>
        <w:rPr>
          <w:sz w:val="28"/>
          <w:szCs w:val="28"/>
        </w:rPr>
      </w:pPr>
    </w:p>
    <w:p w:rsidR="004772F6" w:rsidRPr="00C56227" w:rsidRDefault="00F8266D" w:rsidP="00C56227">
      <w:pPr>
        <w:pStyle w:val="ListParagraph"/>
        <w:numPr>
          <w:ilvl w:val="0"/>
          <w:numId w:val="3"/>
        </w:numPr>
        <w:spacing w:after="0" w:line="360" w:lineRule="auto"/>
        <w:ind w:left="1440"/>
        <w:rPr>
          <w:sz w:val="28"/>
          <w:szCs w:val="28"/>
        </w:rPr>
      </w:pPr>
      <w:r w:rsidRPr="00C56227">
        <w:rPr>
          <w:sz w:val="28"/>
          <w:szCs w:val="28"/>
        </w:rPr>
        <w:t xml:space="preserve">Bottom line: institutions must demonstrate that they make judgments about the future of their academic programs within a </w:t>
      </w:r>
      <w:r w:rsidRPr="00C56227">
        <w:rPr>
          <w:i/>
          <w:sz w:val="28"/>
          <w:szCs w:val="28"/>
        </w:rPr>
        <w:t>culture of evidence</w:t>
      </w:r>
      <w:r w:rsidRPr="00C56227">
        <w:rPr>
          <w:sz w:val="28"/>
          <w:szCs w:val="28"/>
        </w:rPr>
        <w:t>.</w:t>
      </w:r>
    </w:p>
    <w:p w:rsidR="00F8266D" w:rsidRPr="00C56227" w:rsidRDefault="00F8266D" w:rsidP="00C56227">
      <w:pPr>
        <w:pStyle w:val="ListParagraph"/>
        <w:ind w:left="1440"/>
        <w:rPr>
          <w:sz w:val="28"/>
          <w:szCs w:val="28"/>
        </w:rPr>
      </w:pPr>
    </w:p>
    <w:p w:rsidR="00F8266D" w:rsidRPr="00C56227" w:rsidRDefault="00C56227" w:rsidP="00C56227">
      <w:pPr>
        <w:pStyle w:val="ListParagraph"/>
        <w:numPr>
          <w:ilvl w:val="0"/>
          <w:numId w:val="3"/>
        </w:numPr>
        <w:spacing w:after="0" w:line="360" w:lineRule="auto"/>
        <w:ind w:left="1440"/>
        <w:rPr>
          <w:sz w:val="28"/>
          <w:szCs w:val="28"/>
        </w:rPr>
      </w:pPr>
      <w:r>
        <w:rPr>
          <w:sz w:val="28"/>
          <w:szCs w:val="28"/>
        </w:rPr>
        <w:lastRenderedPageBreak/>
        <w:t>In addition to sharing program reviews with the University System Office, p</w:t>
      </w:r>
      <w:r w:rsidR="00F8266D" w:rsidRPr="00C56227">
        <w:rPr>
          <w:sz w:val="28"/>
          <w:szCs w:val="28"/>
        </w:rPr>
        <w:t xml:space="preserve">rogram reviews </w:t>
      </w:r>
      <w:r>
        <w:rPr>
          <w:sz w:val="28"/>
          <w:szCs w:val="28"/>
        </w:rPr>
        <w:t>provide</w:t>
      </w:r>
      <w:r w:rsidR="00F8266D" w:rsidRPr="00C56227">
        <w:rPr>
          <w:sz w:val="28"/>
          <w:szCs w:val="28"/>
        </w:rPr>
        <w:t xml:space="preserve"> documentation </w:t>
      </w:r>
      <w:r>
        <w:rPr>
          <w:sz w:val="28"/>
          <w:szCs w:val="28"/>
        </w:rPr>
        <w:t>for</w:t>
      </w:r>
      <w:r w:rsidR="00F8266D" w:rsidRPr="00C56227">
        <w:rPr>
          <w:sz w:val="28"/>
          <w:szCs w:val="28"/>
        </w:rPr>
        <w:t xml:space="preserve"> particular SACSCOC standards at the time of reaffirmation or in special reports like our SACSCOC Consolidation Compliance Report.</w:t>
      </w:r>
    </w:p>
    <w:p w:rsidR="00F8266D" w:rsidRPr="00C56227" w:rsidRDefault="00F8266D" w:rsidP="00C56227">
      <w:pPr>
        <w:pStyle w:val="ListParagraph"/>
        <w:ind w:left="1440"/>
        <w:rPr>
          <w:sz w:val="28"/>
          <w:szCs w:val="28"/>
        </w:rPr>
      </w:pPr>
    </w:p>
    <w:p w:rsidR="00F8266D" w:rsidRPr="006565A3" w:rsidRDefault="00F8266D" w:rsidP="00C56227">
      <w:pPr>
        <w:pStyle w:val="ListParagraph"/>
        <w:numPr>
          <w:ilvl w:val="0"/>
          <w:numId w:val="3"/>
        </w:numPr>
        <w:spacing w:after="0" w:line="360" w:lineRule="auto"/>
        <w:ind w:left="1440"/>
        <w:rPr>
          <w:sz w:val="28"/>
          <w:szCs w:val="28"/>
        </w:rPr>
      </w:pPr>
      <w:r w:rsidRPr="00C56227">
        <w:rPr>
          <w:b/>
          <w:color w:val="1F4E79" w:themeColor="accent1" w:themeShade="80"/>
          <w:sz w:val="28"/>
          <w:szCs w:val="28"/>
        </w:rPr>
        <w:t>HOWEVER</w:t>
      </w:r>
      <w:r w:rsidRPr="00C56227">
        <w:rPr>
          <w:sz w:val="28"/>
          <w:szCs w:val="28"/>
        </w:rPr>
        <w:t xml:space="preserve">, the real reason why we do program review is </w:t>
      </w:r>
      <w:r w:rsidRPr="00A745B6">
        <w:rPr>
          <w:b/>
          <w:color w:val="1F4E79" w:themeColor="accent1" w:themeShade="80"/>
          <w:sz w:val="28"/>
          <w:szCs w:val="28"/>
        </w:rPr>
        <w:t>Best Practice</w:t>
      </w:r>
      <w:r w:rsidRPr="00C56227">
        <w:rPr>
          <w:sz w:val="28"/>
          <w:szCs w:val="28"/>
        </w:rPr>
        <w:t xml:space="preserve">—using evidence-based decision making to </w:t>
      </w:r>
      <w:r w:rsidR="00A745B6">
        <w:rPr>
          <w:sz w:val="28"/>
          <w:szCs w:val="28"/>
        </w:rPr>
        <w:t xml:space="preserve">help programs chart a course of </w:t>
      </w:r>
      <w:r w:rsidR="00A745B6" w:rsidRPr="00A745B6">
        <w:rPr>
          <w:i/>
          <w:sz w:val="28"/>
          <w:szCs w:val="28"/>
        </w:rPr>
        <w:t>continuous</w:t>
      </w:r>
      <w:r w:rsidRPr="00A745B6">
        <w:rPr>
          <w:i/>
          <w:sz w:val="28"/>
          <w:szCs w:val="28"/>
        </w:rPr>
        <w:t xml:space="preserve"> improve</w:t>
      </w:r>
      <w:r w:rsidR="00A745B6" w:rsidRPr="00A745B6">
        <w:rPr>
          <w:i/>
          <w:sz w:val="28"/>
          <w:szCs w:val="28"/>
        </w:rPr>
        <w:t>ment</w:t>
      </w:r>
      <w:r w:rsidR="00A745B6">
        <w:rPr>
          <w:i/>
          <w:sz w:val="28"/>
          <w:szCs w:val="28"/>
        </w:rPr>
        <w:t>.</w:t>
      </w:r>
    </w:p>
    <w:p w:rsidR="006565A3" w:rsidRPr="006565A3" w:rsidRDefault="006565A3" w:rsidP="006565A3">
      <w:pPr>
        <w:pStyle w:val="ListParagraph"/>
        <w:rPr>
          <w:sz w:val="28"/>
          <w:szCs w:val="28"/>
        </w:rPr>
      </w:pPr>
    </w:p>
    <w:p w:rsidR="006565A3" w:rsidRPr="00C56227" w:rsidRDefault="006565A3" w:rsidP="00C56227">
      <w:pPr>
        <w:pStyle w:val="ListParagraph"/>
        <w:numPr>
          <w:ilvl w:val="0"/>
          <w:numId w:val="3"/>
        </w:numPr>
        <w:spacing w:after="0" w:line="360" w:lineRule="auto"/>
        <w:ind w:left="1440"/>
        <w:rPr>
          <w:sz w:val="28"/>
          <w:szCs w:val="28"/>
        </w:rPr>
      </w:pPr>
      <w:r>
        <w:rPr>
          <w:sz w:val="28"/>
          <w:szCs w:val="28"/>
        </w:rPr>
        <w:t>The University System Office has developed a CPR template (called a Reporting Vehicle) that is used for program review. This instrument is fairly new and is under further refinement at the System level. We anticipate having a brand new instrument in the future; however, we will be using this template for the reviews conducted in 2018-2019.</w:t>
      </w:r>
    </w:p>
    <w:p w:rsidR="00F95891" w:rsidRDefault="00F95891" w:rsidP="004772F6">
      <w:pPr>
        <w:spacing w:line="360" w:lineRule="auto"/>
        <w:rPr>
          <w:sz w:val="28"/>
          <w:szCs w:val="28"/>
        </w:rPr>
      </w:pPr>
    </w:p>
    <w:p w:rsidR="00A745B6" w:rsidRDefault="00A745B6" w:rsidP="004772F6">
      <w:pPr>
        <w:spacing w:line="360" w:lineRule="auto"/>
        <w:rPr>
          <w:sz w:val="28"/>
          <w:szCs w:val="28"/>
        </w:rPr>
      </w:pPr>
    </w:p>
    <w:p w:rsidR="00A745B6" w:rsidRPr="00C56227" w:rsidRDefault="00A745B6" w:rsidP="00A745B6">
      <w:pPr>
        <w:pStyle w:val="ListParagraph"/>
        <w:numPr>
          <w:ilvl w:val="0"/>
          <w:numId w:val="1"/>
        </w:numPr>
        <w:spacing w:line="360" w:lineRule="auto"/>
        <w:rPr>
          <w:sz w:val="28"/>
          <w:szCs w:val="28"/>
        </w:rPr>
      </w:pPr>
      <w:r>
        <w:rPr>
          <w:sz w:val="28"/>
          <w:szCs w:val="28"/>
        </w:rPr>
        <w:t>Practice</w:t>
      </w:r>
    </w:p>
    <w:p w:rsidR="00A745B6" w:rsidRDefault="00A745B6" w:rsidP="00A745B6">
      <w:pPr>
        <w:pStyle w:val="ListParagraph"/>
        <w:numPr>
          <w:ilvl w:val="1"/>
          <w:numId w:val="7"/>
        </w:numPr>
        <w:spacing w:line="360" w:lineRule="auto"/>
        <w:rPr>
          <w:sz w:val="28"/>
          <w:szCs w:val="28"/>
        </w:rPr>
      </w:pPr>
      <w:r>
        <w:rPr>
          <w:sz w:val="28"/>
          <w:szCs w:val="28"/>
        </w:rPr>
        <w:t>In practice, think of p</w:t>
      </w:r>
      <w:r w:rsidR="00822917" w:rsidRPr="00C56227">
        <w:rPr>
          <w:sz w:val="28"/>
          <w:szCs w:val="28"/>
        </w:rPr>
        <w:t xml:space="preserve">rogram review </w:t>
      </w:r>
      <w:r>
        <w:rPr>
          <w:sz w:val="28"/>
          <w:szCs w:val="28"/>
        </w:rPr>
        <w:t>as</w:t>
      </w:r>
      <w:r w:rsidR="00822917" w:rsidRPr="00C56227">
        <w:rPr>
          <w:sz w:val="28"/>
          <w:szCs w:val="28"/>
        </w:rPr>
        <w:t xml:space="preserve"> academic assessment </w:t>
      </w:r>
      <w:r>
        <w:rPr>
          <w:sz w:val="28"/>
          <w:szCs w:val="28"/>
        </w:rPr>
        <w:t xml:space="preserve">on steroids where the reflective review is expanded beyond curriculum and student learning outcomes (although that is a piece of program review) to incorporate </w:t>
      </w:r>
      <w:r w:rsidRPr="00C56227">
        <w:rPr>
          <w:sz w:val="28"/>
          <w:szCs w:val="28"/>
        </w:rPr>
        <w:t>a discussion</w:t>
      </w:r>
      <w:r>
        <w:rPr>
          <w:sz w:val="28"/>
          <w:szCs w:val="28"/>
        </w:rPr>
        <w:t xml:space="preserve"> of other elements of the program such as</w:t>
      </w:r>
      <w:r w:rsidRPr="00C56227">
        <w:rPr>
          <w:sz w:val="28"/>
          <w:szCs w:val="28"/>
        </w:rPr>
        <w:t xml:space="preserve"> the quality of students, faculty, curriculum; viability of </w:t>
      </w:r>
      <w:r>
        <w:rPr>
          <w:sz w:val="28"/>
          <w:szCs w:val="28"/>
        </w:rPr>
        <w:t xml:space="preserve">the </w:t>
      </w:r>
      <w:r w:rsidRPr="00C56227">
        <w:rPr>
          <w:sz w:val="28"/>
          <w:szCs w:val="28"/>
        </w:rPr>
        <w:t>program; and productivity of faculty and program.</w:t>
      </w:r>
    </w:p>
    <w:p w:rsidR="00A745B6" w:rsidRPr="00C56227" w:rsidRDefault="00A745B6" w:rsidP="00A745B6">
      <w:pPr>
        <w:pStyle w:val="ListParagraph"/>
        <w:spacing w:line="360" w:lineRule="auto"/>
        <w:ind w:left="1440"/>
        <w:rPr>
          <w:sz w:val="28"/>
          <w:szCs w:val="28"/>
        </w:rPr>
      </w:pPr>
    </w:p>
    <w:p w:rsidR="00822917" w:rsidRDefault="00A745B6" w:rsidP="00A745B6">
      <w:pPr>
        <w:pStyle w:val="ListParagraph"/>
        <w:numPr>
          <w:ilvl w:val="1"/>
          <w:numId w:val="7"/>
        </w:numPr>
        <w:spacing w:line="360" w:lineRule="auto"/>
        <w:rPr>
          <w:sz w:val="28"/>
          <w:szCs w:val="28"/>
        </w:rPr>
      </w:pPr>
      <w:r>
        <w:rPr>
          <w:sz w:val="28"/>
          <w:szCs w:val="28"/>
        </w:rPr>
        <w:lastRenderedPageBreak/>
        <w:t>Program review also considers longitudinal t</w:t>
      </w:r>
      <w:r w:rsidR="00822917" w:rsidRPr="00A745B6">
        <w:rPr>
          <w:sz w:val="28"/>
          <w:szCs w:val="28"/>
        </w:rPr>
        <w:t xml:space="preserve">rend data—evaluating data from last three years and since </w:t>
      </w:r>
      <w:r>
        <w:rPr>
          <w:sz w:val="28"/>
          <w:szCs w:val="28"/>
        </w:rPr>
        <w:t xml:space="preserve">the program’s </w:t>
      </w:r>
      <w:r w:rsidR="00822917" w:rsidRPr="00A745B6">
        <w:rPr>
          <w:sz w:val="28"/>
          <w:szCs w:val="28"/>
        </w:rPr>
        <w:t>last review</w:t>
      </w:r>
      <w:r>
        <w:rPr>
          <w:sz w:val="28"/>
          <w:szCs w:val="28"/>
        </w:rPr>
        <w:t>.</w:t>
      </w:r>
    </w:p>
    <w:p w:rsidR="00A745B6" w:rsidRPr="00A745B6" w:rsidRDefault="00A745B6" w:rsidP="00A745B6">
      <w:pPr>
        <w:pStyle w:val="ListParagraph"/>
        <w:rPr>
          <w:sz w:val="28"/>
          <w:szCs w:val="28"/>
        </w:rPr>
      </w:pPr>
    </w:p>
    <w:p w:rsidR="00822917" w:rsidRPr="00C56227" w:rsidRDefault="00822917" w:rsidP="00A745B6">
      <w:pPr>
        <w:pStyle w:val="ListParagraph"/>
        <w:numPr>
          <w:ilvl w:val="0"/>
          <w:numId w:val="6"/>
        </w:numPr>
        <w:spacing w:line="360" w:lineRule="auto"/>
        <w:ind w:left="1440"/>
        <w:rPr>
          <w:sz w:val="28"/>
          <w:szCs w:val="28"/>
        </w:rPr>
      </w:pPr>
      <w:r w:rsidRPr="00C56227">
        <w:rPr>
          <w:sz w:val="28"/>
          <w:szCs w:val="28"/>
        </w:rPr>
        <w:t>Program review is an opportunity for program faculty to reflect on their program</w:t>
      </w:r>
    </w:p>
    <w:p w:rsidR="00822917" w:rsidRPr="00C56227" w:rsidRDefault="006565A3" w:rsidP="006565A3">
      <w:pPr>
        <w:pStyle w:val="ListParagraph"/>
        <w:numPr>
          <w:ilvl w:val="1"/>
          <w:numId w:val="8"/>
        </w:numPr>
        <w:spacing w:line="360" w:lineRule="auto"/>
        <w:ind w:left="1800"/>
        <w:rPr>
          <w:sz w:val="28"/>
          <w:szCs w:val="28"/>
        </w:rPr>
      </w:pPr>
      <w:r>
        <w:rPr>
          <w:sz w:val="28"/>
          <w:szCs w:val="28"/>
        </w:rPr>
        <w:t>w</w:t>
      </w:r>
      <w:r w:rsidR="00822917" w:rsidRPr="00C56227">
        <w:rPr>
          <w:sz w:val="28"/>
          <w:szCs w:val="28"/>
        </w:rPr>
        <w:t>here they have been</w:t>
      </w:r>
    </w:p>
    <w:p w:rsidR="00822917" w:rsidRPr="00C56227" w:rsidRDefault="006565A3" w:rsidP="006565A3">
      <w:pPr>
        <w:pStyle w:val="ListParagraph"/>
        <w:numPr>
          <w:ilvl w:val="1"/>
          <w:numId w:val="8"/>
        </w:numPr>
        <w:spacing w:line="360" w:lineRule="auto"/>
        <w:ind w:left="1800"/>
        <w:rPr>
          <w:sz w:val="28"/>
          <w:szCs w:val="28"/>
        </w:rPr>
      </w:pPr>
      <w:r>
        <w:rPr>
          <w:sz w:val="28"/>
          <w:szCs w:val="28"/>
        </w:rPr>
        <w:t>w</w:t>
      </w:r>
      <w:r w:rsidR="00822917" w:rsidRPr="00C56227">
        <w:rPr>
          <w:sz w:val="28"/>
          <w:szCs w:val="28"/>
        </w:rPr>
        <w:t>here they are</w:t>
      </w:r>
      <w:r>
        <w:rPr>
          <w:sz w:val="28"/>
          <w:szCs w:val="28"/>
        </w:rPr>
        <w:t xml:space="preserve"> at present</w:t>
      </w:r>
    </w:p>
    <w:p w:rsidR="00822917" w:rsidRDefault="006565A3" w:rsidP="006565A3">
      <w:pPr>
        <w:pStyle w:val="ListParagraph"/>
        <w:numPr>
          <w:ilvl w:val="1"/>
          <w:numId w:val="8"/>
        </w:numPr>
        <w:spacing w:line="360" w:lineRule="auto"/>
        <w:ind w:left="1800"/>
        <w:rPr>
          <w:sz w:val="28"/>
          <w:szCs w:val="28"/>
        </w:rPr>
      </w:pPr>
      <w:r>
        <w:rPr>
          <w:sz w:val="28"/>
          <w:szCs w:val="28"/>
        </w:rPr>
        <w:t>w</w:t>
      </w:r>
      <w:r w:rsidR="00822917" w:rsidRPr="006565A3">
        <w:rPr>
          <w:sz w:val="28"/>
          <w:szCs w:val="28"/>
        </w:rPr>
        <w:t>here they wish to be</w:t>
      </w:r>
      <w:r>
        <w:rPr>
          <w:sz w:val="28"/>
          <w:szCs w:val="28"/>
        </w:rPr>
        <w:t xml:space="preserve"> and how they will get there</w:t>
      </w:r>
    </w:p>
    <w:p w:rsidR="006565A3" w:rsidRDefault="006565A3" w:rsidP="006565A3">
      <w:pPr>
        <w:pStyle w:val="ListParagraph"/>
        <w:numPr>
          <w:ilvl w:val="1"/>
          <w:numId w:val="8"/>
        </w:numPr>
        <w:spacing w:line="360" w:lineRule="auto"/>
        <w:ind w:left="1800"/>
        <w:rPr>
          <w:sz w:val="28"/>
          <w:szCs w:val="28"/>
        </w:rPr>
      </w:pPr>
      <w:r>
        <w:rPr>
          <w:sz w:val="28"/>
          <w:szCs w:val="28"/>
        </w:rPr>
        <w:t>includes “closing the loop”</w:t>
      </w:r>
    </w:p>
    <w:p w:rsidR="006565A3" w:rsidRDefault="006565A3" w:rsidP="006565A3">
      <w:pPr>
        <w:pStyle w:val="ListParagraph"/>
        <w:spacing w:line="360" w:lineRule="auto"/>
        <w:ind w:left="1440"/>
        <w:rPr>
          <w:sz w:val="28"/>
          <w:szCs w:val="28"/>
        </w:rPr>
      </w:pPr>
    </w:p>
    <w:p w:rsidR="00822917" w:rsidRDefault="00822917" w:rsidP="00A745B6">
      <w:pPr>
        <w:pStyle w:val="ListParagraph"/>
        <w:numPr>
          <w:ilvl w:val="0"/>
          <w:numId w:val="6"/>
        </w:numPr>
        <w:spacing w:line="360" w:lineRule="auto"/>
        <w:ind w:left="1440"/>
        <w:rPr>
          <w:sz w:val="28"/>
          <w:szCs w:val="28"/>
        </w:rPr>
      </w:pPr>
      <w:r w:rsidRPr="00C56227">
        <w:rPr>
          <w:sz w:val="28"/>
          <w:szCs w:val="28"/>
        </w:rPr>
        <w:t xml:space="preserve">To help </w:t>
      </w:r>
      <w:r w:rsidR="006565A3">
        <w:rPr>
          <w:sz w:val="28"/>
          <w:szCs w:val="28"/>
        </w:rPr>
        <w:t>frame this reflective self-study</w:t>
      </w:r>
      <w:r w:rsidRPr="00C56227">
        <w:rPr>
          <w:sz w:val="28"/>
          <w:szCs w:val="28"/>
        </w:rPr>
        <w:t>, we recommend that programs orient their discussion around the program’s mission, goals, and objectives related to</w:t>
      </w:r>
      <w:r w:rsidR="006565A3">
        <w:rPr>
          <w:sz w:val="28"/>
          <w:szCs w:val="28"/>
        </w:rPr>
        <w:t xml:space="preserve"> the</w:t>
      </w:r>
      <w:r w:rsidRPr="00C56227">
        <w:rPr>
          <w:sz w:val="28"/>
          <w:szCs w:val="28"/>
        </w:rPr>
        <w:t xml:space="preserve"> specific areas addressed on the CPR template, assess how well the program meets those goals and objectives, and puts forward an action plan for how the program will continue to improve in the future.</w:t>
      </w:r>
    </w:p>
    <w:p w:rsidR="006565A3" w:rsidRDefault="006565A3" w:rsidP="006565A3">
      <w:pPr>
        <w:pStyle w:val="ListParagraph"/>
        <w:spacing w:after="0" w:line="360" w:lineRule="auto"/>
        <w:ind w:left="1440"/>
        <w:rPr>
          <w:sz w:val="28"/>
          <w:szCs w:val="28"/>
        </w:rPr>
      </w:pPr>
    </w:p>
    <w:p w:rsidR="00C56227" w:rsidRPr="00C56227" w:rsidRDefault="006565A3" w:rsidP="00C56227">
      <w:pPr>
        <w:pStyle w:val="ListParagraph"/>
        <w:numPr>
          <w:ilvl w:val="0"/>
          <w:numId w:val="3"/>
        </w:numPr>
        <w:spacing w:after="0" w:line="360" w:lineRule="auto"/>
        <w:ind w:left="1440"/>
        <w:rPr>
          <w:sz w:val="28"/>
          <w:szCs w:val="28"/>
        </w:rPr>
      </w:pPr>
      <w:r>
        <w:rPr>
          <w:sz w:val="28"/>
          <w:szCs w:val="28"/>
        </w:rPr>
        <w:t xml:space="preserve">Returning to the purpose of </w:t>
      </w:r>
      <w:r w:rsidR="00C56227" w:rsidRPr="00C56227">
        <w:rPr>
          <w:sz w:val="28"/>
          <w:szCs w:val="28"/>
        </w:rPr>
        <w:t xml:space="preserve">program review </w:t>
      </w:r>
      <w:r>
        <w:rPr>
          <w:sz w:val="28"/>
          <w:szCs w:val="28"/>
        </w:rPr>
        <w:t xml:space="preserve">as an evaluation of </w:t>
      </w:r>
      <w:r w:rsidR="00C56227" w:rsidRPr="00C56227">
        <w:rPr>
          <w:sz w:val="28"/>
          <w:szCs w:val="28"/>
        </w:rPr>
        <w:t>the effectiveness of the academic program in terms of quality, viability, and productivity in teaching and learning, scholarship and/or creative activity, and service as appropriate to the institution’s mission</w:t>
      </w:r>
      <w:r>
        <w:rPr>
          <w:sz w:val="28"/>
          <w:szCs w:val="28"/>
        </w:rPr>
        <w:t xml:space="preserve">, we can </w:t>
      </w:r>
    </w:p>
    <w:p w:rsidR="00C56227" w:rsidRDefault="00C56227" w:rsidP="005B38D4">
      <w:pPr>
        <w:pStyle w:val="ListParagraph"/>
        <w:numPr>
          <w:ilvl w:val="1"/>
          <w:numId w:val="13"/>
        </w:numPr>
        <w:spacing w:after="0" w:line="360" w:lineRule="auto"/>
        <w:ind w:left="1800"/>
        <w:rPr>
          <w:sz w:val="28"/>
          <w:szCs w:val="28"/>
        </w:rPr>
      </w:pPr>
      <w:r w:rsidRPr="00C56227">
        <w:rPr>
          <w:sz w:val="28"/>
          <w:szCs w:val="28"/>
        </w:rPr>
        <w:t>conceptualize a matrix with quality, viability, and productivity as the column headers and teaching and learning, scholarship and/or creative activity, and service as the rows</w:t>
      </w:r>
    </w:p>
    <w:p w:rsidR="00C56227" w:rsidRDefault="00C56227" w:rsidP="005B38D4">
      <w:pPr>
        <w:pStyle w:val="ListParagraph"/>
        <w:numPr>
          <w:ilvl w:val="1"/>
          <w:numId w:val="13"/>
        </w:numPr>
        <w:spacing w:after="0" w:line="360" w:lineRule="auto"/>
        <w:ind w:left="1800"/>
        <w:rPr>
          <w:sz w:val="28"/>
          <w:szCs w:val="28"/>
        </w:rPr>
      </w:pPr>
      <w:r>
        <w:rPr>
          <w:sz w:val="28"/>
          <w:szCs w:val="28"/>
        </w:rPr>
        <w:lastRenderedPageBreak/>
        <w:t>the first eleme</w:t>
      </w:r>
      <w:r w:rsidR="004566B9">
        <w:rPr>
          <w:sz w:val="28"/>
          <w:szCs w:val="28"/>
        </w:rPr>
        <w:t>nt of program review is fill</w:t>
      </w:r>
      <w:r>
        <w:rPr>
          <w:sz w:val="28"/>
          <w:szCs w:val="28"/>
        </w:rPr>
        <w:t xml:space="preserve"> in the matrix with </w:t>
      </w:r>
      <w:r w:rsidR="00BC66DB">
        <w:rPr>
          <w:sz w:val="28"/>
          <w:szCs w:val="28"/>
        </w:rPr>
        <w:t xml:space="preserve">both quantitative and qualitative </w:t>
      </w:r>
      <w:r>
        <w:rPr>
          <w:sz w:val="28"/>
          <w:szCs w:val="28"/>
        </w:rPr>
        <w:t>data that assesses, for example, the quality of teaching and learning in the program</w:t>
      </w:r>
      <w:r w:rsidR="006565A3">
        <w:rPr>
          <w:sz w:val="28"/>
          <w:szCs w:val="28"/>
        </w:rPr>
        <w:t>; the viability of teaching and learning in the program; and the productivity of teaching and learning in the program</w:t>
      </w:r>
    </w:p>
    <w:p w:rsidR="00BC66DB" w:rsidRDefault="00BC66DB" w:rsidP="005B38D4">
      <w:pPr>
        <w:pStyle w:val="ListParagraph"/>
        <w:spacing w:after="0" w:line="360" w:lineRule="auto"/>
        <w:ind w:left="1800"/>
        <w:rPr>
          <w:sz w:val="28"/>
          <w:szCs w:val="28"/>
        </w:rPr>
      </w:pPr>
    </w:p>
    <w:p w:rsidR="00C56227" w:rsidRDefault="00C56227" w:rsidP="005B38D4">
      <w:pPr>
        <w:pStyle w:val="ListParagraph"/>
        <w:numPr>
          <w:ilvl w:val="1"/>
          <w:numId w:val="13"/>
        </w:numPr>
        <w:spacing w:after="0" w:line="360" w:lineRule="auto"/>
        <w:ind w:left="1800"/>
        <w:rPr>
          <w:sz w:val="28"/>
          <w:szCs w:val="28"/>
        </w:rPr>
      </w:pPr>
      <w:r>
        <w:rPr>
          <w:sz w:val="28"/>
          <w:szCs w:val="28"/>
        </w:rPr>
        <w:t xml:space="preserve">to that end, </w:t>
      </w:r>
      <w:r w:rsidR="006565A3">
        <w:rPr>
          <w:sz w:val="28"/>
          <w:szCs w:val="28"/>
        </w:rPr>
        <w:t xml:space="preserve">it is critical to </w:t>
      </w:r>
      <w:r>
        <w:rPr>
          <w:sz w:val="28"/>
          <w:szCs w:val="28"/>
        </w:rPr>
        <w:t xml:space="preserve">consider what data you need to </w:t>
      </w:r>
      <w:r w:rsidR="006565A3">
        <w:rPr>
          <w:sz w:val="28"/>
          <w:szCs w:val="28"/>
        </w:rPr>
        <w:t>be collect</w:t>
      </w:r>
      <w:r w:rsidR="00BC66DB">
        <w:rPr>
          <w:sz w:val="28"/>
          <w:szCs w:val="28"/>
        </w:rPr>
        <w:t>ing</w:t>
      </w:r>
      <w:r w:rsidR="006565A3">
        <w:rPr>
          <w:sz w:val="28"/>
          <w:szCs w:val="28"/>
        </w:rPr>
        <w:t xml:space="preserve"> each year </w:t>
      </w:r>
      <w:r>
        <w:rPr>
          <w:sz w:val="28"/>
          <w:szCs w:val="28"/>
        </w:rPr>
        <w:t xml:space="preserve">to </w:t>
      </w:r>
      <w:r w:rsidR="006565A3">
        <w:rPr>
          <w:sz w:val="28"/>
          <w:szCs w:val="28"/>
        </w:rPr>
        <w:t>fill in</w:t>
      </w:r>
      <w:r>
        <w:rPr>
          <w:sz w:val="28"/>
          <w:szCs w:val="28"/>
        </w:rPr>
        <w:t xml:space="preserve"> each of the boxes in the matrix</w:t>
      </w:r>
    </w:p>
    <w:p w:rsidR="004566B9" w:rsidRPr="004566B9" w:rsidRDefault="004566B9" w:rsidP="004566B9">
      <w:pPr>
        <w:pStyle w:val="ListParagraph"/>
        <w:rPr>
          <w:sz w:val="28"/>
          <w:szCs w:val="28"/>
        </w:rPr>
      </w:pPr>
    </w:p>
    <w:p w:rsidR="004566B9" w:rsidRPr="004566B9" w:rsidRDefault="004566B9" w:rsidP="004566B9">
      <w:pPr>
        <w:spacing w:after="0" w:line="360" w:lineRule="auto"/>
        <w:ind w:left="1800"/>
        <w:rPr>
          <w:sz w:val="28"/>
          <w:szCs w:val="28"/>
        </w:rPr>
      </w:pPr>
      <w:r>
        <w:rPr>
          <w:sz w:val="28"/>
          <w:szCs w:val="28"/>
        </w:rPr>
        <w:t>For example, looking at the first row:</w:t>
      </w:r>
    </w:p>
    <w:p w:rsidR="00BC66DB" w:rsidRDefault="00BC66DB" w:rsidP="00BC66DB">
      <w:pPr>
        <w:pStyle w:val="ListParagraph"/>
        <w:numPr>
          <w:ilvl w:val="2"/>
          <w:numId w:val="3"/>
        </w:numPr>
        <w:spacing w:after="0" w:line="360" w:lineRule="auto"/>
        <w:rPr>
          <w:sz w:val="28"/>
          <w:szCs w:val="28"/>
        </w:rPr>
      </w:pPr>
      <w:r>
        <w:rPr>
          <w:sz w:val="28"/>
          <w:szCs w:val="28"/>
        </w:rPr>
        <w:t>how will you measure the quality of teaching?</w:t>
      </w:r>
    </w:p>
    <w:p w:rsidR="00BC66DB" w:rsidRDefault="00BC66DB" w:rsidP="00BC66DB">
      <w:pPr>
        <w:pStyle w:val="ListParagraph"/>
        <w:numPr>
          <w:ilvl w:val="3"/>
          <w:numId w:val="3"/>
        </w:numPr>
        <w:spacing w:after="0" w:line="360" w:lineRule="auto"/>
        <w:rPr>
          <w:sz w:val="28"/>
          <w:szCs w:val="28"/>
        </w:rPr>
      </w:pPr>
      <w:r>
        <w:rPr>
          <w:sz w:val="28"/>
          <w:szCs w:val="28"/>
        </w:rPr>
        <w:t>peer evaluations</w:t>
      </w:r>
    </w:p>
    <w:p w:rsidR="00BC66DB" w:rsidRDefault="00BC66DB" w:rsidP="00BC66DB">
      <w:pPr>
        <w:pStyle w:val="ListParagraph"/>
        <w:numPr>
          <w:ilvl w:val="3"/>
          <w:numId w:val="3"/>
        </w:numPr>
        <w:spacing w:after="0" w:line="360" w:lineRule="auto"/>
        <w:rPr>
          <w:sz w:val="28"/>
          <w:szCs w:val="28"/>
        </w:rPr>
      </w:pPr>
      <w:r>
        <w:rPr>
          <w:sz w:val="28"/>
          <w:szCs w:val="28"/>
        </w:rPr>
        <w:t>chair evaluations</w:t>
      </w:r>
    </w:p>
    <w:p w:rsidR="00BC66DB" w:rsidRDefault="00BC66DB" w:rsidP="00BC66DB">
      <w:pPr>
        <w:pStyle w:val="ListParagraph"/>
        <w:numPr>
          <w:ilvl w:val="3"/>
          <w:numId w:val="3"/>
        </w:numPr>
        <w:spacing w:after="0" w:line="360" w:lineRule="auto"/>
        <w:rPr>
          <w:sz w:val="28"/>
          <w:szCs w:val="28"/>
        </w:rPr>
      </w:pPr>
      <w:r>
        <w:rPr>
          <w:sz w:val="28"/>
          <w:szCs w:val="28"/>
        </w:rPr>
        <w:t>student evaluations</w:t>
      </w:r>
    </w:p>
    <w:p w:rsidR="00BC66DB" w:rsidRDefault="00BC66DB" w:rsidP="00BC66DB">
      <w:pPr>
        <w:pStyle w:val="ListParagraph"/>
        <w:numPr>
          <w:ilvl w:val="3"/>
          <w:numId w:val="3"/>
        </w:numPr>
        <w:spacing w:after="0" w:line="360" w:lineRule="auto"/>
        <w:rPr>
          <w:sz w:val="28"/>
          <w:szCs w:val="28"/>
        </w:rPr>
      </w:pPr>
      <w:r>
        <w:rPr>
          <w:sz w:val="28"/>
          <w:szCs w:val="28"/>
        </w:rPr>
        <w:t>evidence of student meeting course SLOs</w:t>
      </w:r>
    </w:p>
    <w:p w:rsidR="004566B9" w:rsidRDefault="004566B9" w:rsidP="004566B9">
      <w:pPr>
        <w:pStyle w:val="ListParagraph"/>
        <w:numPr>
          <w:ilvl w:val="2"/>
          <w:numId w:val="3"/>
        </w:numPr>
        <w:spacing w:after="0" w:line="360" w:lineRule="auto"/>
        <w:rPr>
          <w:sz w:val="28"/>
          <w:szCs w:val="28"/>
        </w:rPr>
      </w:pPr>
      <w:r>
        <w:rPr>
          <w:sz w:val="28"/>
          <w:szCs w:val="28"/>
        </w:rPr>
        <w:t>how will you evaluate the quality of learning?</w:t>
      </w:r>
    </w:p>
    <w:p w:rsidR="004566B9" w:rsidRDefault="004566B9" w:rsidP="004566B9">
      <w:pPr>
        <w:pStyle w:val="ListParagraph"/>
        <w:numPr>
          <w:ilvl w:val="3"/>
          <w:numId w:val="3"/>
        </w:numPr>
        <w:spacing w:after="0" w:line="360" w:lineRule="auto"/>
        <w:rPr>
          <w:sz w:val="28"/>
          <w:szCs w:val="28"/>
        </w:rPr>
      </w:pPr>
      <w:r>
        <w:rPr>
          <w:sz w:val="28"/>
          <w:szCs w:val="28"/>
        </w:rPr>
        <w:t>academic assessments</w:t>
      </w:r>
    </w:p>
    <w:p w:rsidR="004566B9" w:rsidRDefault="004566B9" w:rsidP="004566B9">
      <w:pPr>
        <w:pStyle w:val="ListParagraph"/>
        <w:numPr>
          <w:ilvl w:val="3"/>
          <w:numId w:val="3"/>
        </w:numPr>
        <w:spacing w:after="0" w:line="360" w:lineRule="auto"/>
        <w:rPr>
          <w:sz w:val="28"/>
          <w:szCs w:val="28"/>
        </w:rPr>
      </w:pPr>
      <w:r>
        <w:rPr>
          <w:sz w:val="28"/>
          <w:szCs w:val="28"/>
        </w:rPr>
        <w:t>exit scores on national and state licensure and/or certification exams</w:t>
      </w:r>
    </w:p>
    <w:p w:rsidR="004566B9" w:rsidRDefault="004566B9" w:rsidP="004566B9">
      <w:pPr>
        <w:pStyle w:val="ListParagraph"/>
        <w:numPr>
          <w:ilvl w:val="3"/>
          <w:numId w:val="3"/>
        </w:numPr>
        <w:spacing w:after="0" w:line="360" w:lineRule="auto"/>
        <w:rPr>
          <w:sz w:val="28"/>
          <w:szCs w:val="28"/>
        </w:rPr>
      </w:pPr>
      <w:r>
        <w:rPr>
          <w:sz w:val="28"/>
          <w:szCs w:val="28"/>
        </w:rPr>
        <w:t>first-time pass rates</w:t>
      </w:r>
    </w:p>
    <w:p w:rsidR="004566B9" w:rsidRDefault="004566B9" w:rsidP="004566B9">
      <w:pPr>
        <w:pStyle w:val="ListParagraph"/>
        <w:numPr>
          <w:ilvl w:val="3"/>
          <w:numId w:val="3"/>
        </w:numPr>
        <w:spacing w:after="0" w:line="360" w:lineRule="auto"/>
        <w:rPr>
          <w:sz w:val="28"/>
          <w:szCs w:val="28"/>
        </w:rPr>
      </w:pPr>
      <w:r>
        <w:rPr>
          <w:sz w:val="28"/>
          <w:szCs w:val="28"/>
        </w:rPr>
        <w:t>completer satisfaction</w:t>
      </w:r>
    </w:p>
    <w:p w:rsidR="004566B9" w:rsidRDefault="004566B9" w:rsidP="004566B9">
      <w:pPr>
        <w:pStyle w:val="ListParagraph"/>
        <w:numPr>
          <w:ilvl w:val="3"/>
          <w:numId w:val="3"/>
        </w:numPr>
        <w:spacing w:after="0" w:line="360" w:lineRule="auto"/>
        <w:rPr>
          <w:sz w:val="28"/>
          <w:szCs w:val="28"/>
        </w:rPr>
      </w:pPr>
      <w:r>
        <w:rPr>
          <w:sz w:val="28"/>
          <w:szCs w:val="28"/>
        </w:rPr>
        <w:t>employer satisfaction</w:t>
      </w:r>
    </w:p>
    <w:p w:rsidR="00626AC3" w:rsidRDefault="00626AC3" w:rsidP="004566B9">
      <w:pPr>
        <w:pStyle w:val="ListParagraph"/>
        <w:numPr>
          <w:ilvl w:val="3"/>
          <w:numId w:val="3"/>
        </w:numPr>
        <w:spacing w:after="0" w:line="360" w:lineRule="auto"/>
        <w:rPr>
          <w:sz w:val="28"/>
          <w:szCs w:val="28"/>
        </w:rPr>
      </w:pPr>
      <w:r>
        <w:rPr>
          <w:sz w:val="28"/>
          <w:szCs w:val="28"/>
        </w:rPr>
        <w:t>employment of graduates in the field within first 6 months of graduation</w:t>
      </w:r>
    </w:p>
    <w:p w:rsidR="00BC66DB" w:rsidRDefault="00BC66DB" w:rsidP="00BC66DB">
      <w:pPr>
        <w:pStyle w:val="ListParagraph"/>
        <w:numPr>
          <w:ilvl w:val="2"/>
          <w:numId w:val="3"/>
        </w:numPr>
        <w:spacing w:after="0" w:line="360" w:lineRule="auto"/>
        <w:rPr>
          <w:sz w:val="28"/>
          <w:szCs w:val="28"/>
        </w:rPr>
      </w:pPr>
      <w:r>
        <w:rPr>
          <w:sz w:val="28"/>
          <w:szCs w:val="28"/>
        </w:rPr>
        <w:t>how will y</w:t>
      </w:r>
      <w:r w:rsidR="004566B9">
        <w:rPr>
          <w:sz w:val="28"/>
          <w:szCs w:val="28"/>
        </w:rPr>
        <w:t>ou measure the viability of teaching and learning</w:t>
      </w:r>
      <w:r>
        <w:rPr>
          <w:sz w:val="28"/>
          <w:szCs w:val="28"/>
        </w:rPr>
        <w:t>?</w:t>
      </w:r>
    </w:p>
    <w:p w:rsidR="00BC66DB" w:rsidRDefault="00BC66DB" w:rsidP="00BC66DB">
      <w:pPr>
        <w:pStyle w:val="ListParagraph"/>
        <w:numPr>
          <w:ilvl w:val="3"/>
          <w:numId w:val="3"/>
        </w:numPr>
        <w:spacing w:after="0" w:line="360" w:lineRule="auto"/>
        <w:rPr>
          <w:sz w:val="28"/>
          <w:szCs w:val="28"/>
        </w:rPr>
      </w:pPr>
      <w:r>
        <w:rPr>
          <w:sz w:val="28"/>
          <w:szCs w:val="28"/>
        </w:rPr>
        <w:lastRenderedPageBreak/>
        <w:t>curriculum map showing how the curriculum is sequenced to effect achievement of the SLOs</w:t>
      </w:r>
    </w:p>
    <w:p w:rsidR="00BC66DB" w:rsidRDefault="00BC66DB" w:rsidP="00BC66DB">
      <w:pPr>
        <w:pStyle w:val="ListParagraph"/>
        <w:numPr>
          <w:ilvl w:val="3"/>
          <w:numId w:val="3"/>
        </w:numPr>
        <w:spacing w:after="0" w:line="360" w:lineRule="auto"/>
        <w:rPr>
          <w:sz w:val="28"/>
          <w:szCs w:val="28"/>
        </w:rPr>
      </w:pPr>
      <w:r>
        <w:rPr>
          <w:sz w:val="28"/>
          <w:szCs w:val="28"/>
        </w:rPr>
        <w:t>currency of the curriculum in the discipline—how the curriculum reflects latest disciplinary trends</w:t>
      </w:r>
    </w:p>
    <w:p w:rsidR="004566B9" w:rsidRDefault="004566B9" w:rsidP="004566B9">
      <w:pPr>
        <w:pStyle w:val="ListParagraph"/>
        <w:numPr>
          <w:ilvl w:val="2"/>
          <w:numId w:val="3"/>
        </w:numPr>
        <w:spacing w:after="0" w:line="360" w:lineRule="auto"/>
        <w:rPr>
          <w:sz w:val="28"/>
          <w:szCs w:val="28"/>
        </w:rPr>
      </w:pPr>
      <w:r>
        <w:rPr>
          <w:sz w:val="28"/>
          <w:szCs w:val="28"/>
        </w:rPr>
        <w:t>how will you assess the productivity of teaching and learning?</w:t>
      </w:r>
    </w:p>
    <w:p w:rsidR="004566B9" w:rsidRDefault="004566B9" w:rsidP="004566B9">
      <w:pPr>
        <w:pStyle w:val="ListParagraph"/>
        <w:numPr>
          <w:ilvl w:val="3"/>
          <w:numId w:val="3"/>
        </w:numPr>
        <w:spacing w:after="0" w:line="360" w:lineRule="auto"/>
        <w:rPr>
          <w:sz w:val="28"/>
          <w:szCs w:val="28"/>
        </w:rPr>
      </w:pPr>
      <w:r>
        <w:rPr>
          <w:sz w:val="28"/>
          <w:szCs w:val="28"/>
        </w:rPr>
        <w:t>time to degree</w:t>
      </w:r>
    </w:p>
    <w:p w:rsidR="004566B9" w:rsidRDefault="004566B9" w:rsidP="004566B9">
      <w:pPr>
        <w:pStyle w:val="ListParagraph"/>
        <w:numPr>
          <w:ilvl w:val="3"/>
          <w:numId w:val="3"/>
        </w:numPr>
        <w:spacing w:after="0" w:line="360" w:lineRule="auto"/>
        <w:rPr>
          <w:sz w:val="28"/>
          <w:szCs w:val="28"/>
        </w:rPr>
      </w:pPr>
      <w:r>
        <w:rPr>
          <w:sz w:val="28"/>
          <w:szCs w:val="28"/>
        </w:rPr>
        <w:t>retention and graduation rates</w:t>
      </w:r>
    </w:p>
    <w:p w:rsidR="004566B9" w:rsidRDefault="004566B9" w:rsidP="004566B9">
      <w:pPr>
        <w:pStyle w:val="ListParagraph"/>
        <w:numPr>
          <w:ilvl w:val="3"/>
          <w:numId w:val="3"/>
        </w:numPr>
        <w:spacing w:after="0" w:line="360" w:lineRule="auto"/>
        <w:rPr>
          <w:sz w:val="28"/>
          <w:szCs w:val="28"/>
        </w:rPr>
      </w:pPr>
      <w:r>
        <w:rPr>
          <w:sz w:val="28"/>
          <w:szCs w:val="28"/>
        </w:rPr>
        <w:t>attrition rates</w:t>
      </w:r>
    </w:p>
    <w:p w:rsidR="00626AC3" w:rsidRDefault="00626AC3" w:rsidP="00626AC3">
      <w:pPr>
        <w:pStyle w:val="ListParagraph"/>
        <w:spacing w:after="0" w:line="360" w:lineRule="auto"/>
        <w:ind w:left="1440"/>
        <w:rPr>
          <w:sz w:val="28"/>
          <w:szCs w:val="28"/>
        </w:rPr>
      </w:pPr>
    </w:p>
    <w:p w:rsidR="004566B9" w:rsidRDefault="00626AC3" w:rsidP="004566B9">
      <w:pPr>
        <w:pStyle w:val="ListParagraph"/>
        <w:numPr>
          <w:ilvl w:val="1"/>
          <w:numId w:val="3"/>
        </w:numPr>
        <w:spacing w:after="0" w:line="360" w:lineRule="auto"/>
        <w:rPr>
          <w:sz w:val="28"/>
          <w:szCs w:val="28"/>
        </w:rPr>
      </w:pPr>
      <w:r>
        <w:rPr>
          <w:sz w:val="28"/>
          <w:szCs w:val="28"/>
        </w:rPr>
        <w:t>These are discussions that programs should be having now, if they have not already, to prepare for future program reviews.</w:t>
      </w:r>
    </w:p>
    <w:p w:rsidR="00C56227" w:rsidRPr="00C56227" w:rsidRDefault="00C56227" w:rsidP="00C56227">
      <w:pPr>
        <w:spacing w:line="360" w:lineRule="auto"/>
        <w:rPr>
          <w:sz w:val="28"/>
          <w:szCs w:val="28"/>
        </w:rPr>
      </w:pPr>
    </w:p>
    <w:sectPr w:rsidR="00C56227" w:rsidRPr="00C5622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A0D" w:rsidRDefault="004D3A0D" w:rsidP="00C56227">
      <w:pPr>
        <w:spacing w:after="0" w:line="240" w:lineRule="auto"/>
      </w:pPr>
      <w:r>
        <w:separator/>
      </w:r>
    </w:p>
  </w:endnote>
  <w:endnote w:type="continuationSeparator" w:id="0">
    <w:p w:rsidR="004D3A0D" w:rsidRDefault="004D3A0D" w:rsidP="00C56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227" w:rsidRDefault="00C56227">
    <w:pPr>
      <w:pStyle w:val="Footer"/>
    </w:pPr>
    <w:r>
      <w:rPr>
        <w:noProof/>
        <w:color w:val="5B9BD5"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9B6421F"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0007D7" w:rsidRPr="000007D7">
      <w:rPr>
        <w:rFonts w:asciiTheme="majorHAnsi" w:eastAsiaTheme="majorEastAsia" w:hAnsiTheme="majorHAnsi" w:cstheme="majorBidi"/>
        <w:noProof/>
        <w:color w:val="5B9BD5" w:themeColor="accent1"/>
        <w:sz w:val="20"/>
        <w:szCs w:val="20"/>
      </w:rPr>
      <w:t>2</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A0D" w:rsidRDefault="004D3A0D" w:rsidP="00C56227">
      <w:pPr>
        <w:spacing w:after="0" w:line="240" w:lineRule="auto"/>
      </w:pPr>
      <w:r>
        <w:separator/>
      </w:r>
    </w:p>
  </w:footnote>
  <w:footnote w:type="continuationSeparator" w:id="0">
    <w:p w:rsidR="004D3A0D" w:rsidRDefault="004D3A0D" w:rsidP="00C562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66E3B"/>
    <w:multiLevelType w:val="hybridMultilevel"/>
    <w:tmpl w:val="4DEE224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03CA2"/>
    <w:multiLevelType w:val="hybridMultilevel"/>
    <w:tmpl w:val="B728077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2FA0D8C"/>
    <w:multiLevelType w:val="hybridMultilevel"/>
    <w:tmpl w:val="DC60E382"/>
    <w:lvl w:ilvl="0" w:tplc="FF3C4BD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F3659C"/>
    <w:multiLevelType w:val="hybridMultilevel"/>
    <w:tmpl w:val="F8EAEE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B">
      <w:start w:val="1"/>
      <w:numFmt w:val="bullet"/>
      <w:lvlText w:val=""/>
      <w:lvlJc w:val="left"/>
      <w:pPr>
        <w:ind w:left="2160" w:hanging="360"/>
      </w:pPr>
      <w:rPr>
        <w:rFonts w:ascii="Wingdings" w:hAnsi="Wingdings" w:hint="default"/>
      </w:rPr>
    </w:lvl>
    <w:lvl w:ilvl="3" w:tplc="49EE7D28">
      <w:start w:val="1"/>
      <w:numFmt w:val="decimal"/>
      <w:lvlText w:val="%4."/>
      <w:lvlJc w:val="left"/>
      <w:pPr>
        <w:ind w:left="2880" w:hanging="360"/>
      </w:pPr>
      <w:rPr>
        <w:rFonts w:ascii="Calibri" w:hAnsi="Calibri" w:cs="Times New Roman" w:hint="default"/>
        <w:b w:val="0"/>
        <w:i w:val="0"/>
        <w:sz w:val="20"/>
        <w:szCs w:val="24"/>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88737A"/>
    <w:multiLevelType w:val="hybridMultilevel"/>
    <w:tmpl w:val="7A385716"/>
    <w:lvl w:ilvl="0" w:tplc="63EE0AE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0572E4"/>
    <w:multiLevelType w:val="hybridMultilevel"/>
    <w:tmpl w:val="BA7A8A5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47C276A"/>
    <w:multiLevelType w:val="hybridMultilevel"/>
    <w:tmpl w:val="9B0E0F6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5E37C12"/>
    <w:multiLevelType w:val="hybridMultilevel"/>
    <w:tmpl w:val="FE70C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9F3B5D"/>
    <w:multiLevelType w:val="hybridMultilevel"/>
    <w:tmpl w:val="F844111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2F473F"/>
    <w:multiLevelType w:val="hybridMultilevel"/>
    <w:tmpl w:val="E062B35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B847BBD"/>
    <w:multiLevelType w:val="hybridMultilevel"/>
    <w:tmpl w:val="AE347C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2B033A"/>
    <w:multiLevelType w:val="hybridMultilevel"/>
    <w:tmpl w:val="FA10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5934A47"/>
    <w:multiLevelType w:val="hybridMultilevel"/>
    <w:tmpl w:val="7E9A58E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9"/>
  </w:num>
  <w:num w:numId="6">
    <w:abstractNumId w:val="7"/>
  </w:num>
  <w:num w:numId="7">
    <w:abstractNumId w:val="10"/>
  </w:num>
  <w:num w:numId="8">
    <w:abstractNumId w:val="8"/>
  </w:num>
  <w:num w:numId="9">
    <w:abstractNumId w:val="12"/>
  </w:num>
  <w:num w:numId="10">
    <w:abstractNumId w:val="6"/>
  </w:num>
  <w:num w:numId="11">
    <w:abstractNumId w:val="5"/>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891"/>
    <w:rsid w:val="000007D7"/>
    <w:rsid w:val="004566B9"/>
    <w:rsid w:val="004772F6"/>
    <w:rsid w:val="004D3A0D"/>
    <w:rsid w:val="005B38D4"/>
    <w:rsid w:val="00626AC3"/>
    <w:rsid w:val="006565A3"/>
    <w:rsid w:val="007C4FD2"/>
    <w:rsid w:val="00822917"/>
    <w:rsid w:val="008F5860"/>
    <w:rsid w:val="00A745B6"/>
    <w:rsid w:val="00BC66DB"/>
    <w:rsid w:val="00C56227"/>
    <w:rsid w:val="00D5709D"/>
    <w:rsid w:val="00F8266D"/>
    <w:rsid w:val="00F95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65DDD5-69A5-4B55-B5BE-60E0FBF73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891"/>
    <w:pPr>
      <w:ind w:left="720"/>
      <w:contextualSpacing/>
    </w:pPr>
  </w:style>
  <w:style w:type="paragraph" w:styleId="Header">
    <w:name w:val="header"/>
    <w:basedOn w:val="Normal"/>
    <w:link w:val="HeaderChar"/>
    <w:uiPriority w:val="99"/>
    <w:unhideWhenUsed/>
    <w:rsid w:val="00C56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227"/>
  </w:style>
  <w:style w:type="paragraph" w:styleId="Footer">
    <w:name w:val="footer"/>
    <w:basedOn w:val="Normal"/>
    <w:link w:val="FooterChar"/>
    <w:uiPriority w:val="99"/>
    <w:unhideWhenUsed/>
    <w:rsid w:val="00C56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227"/>
  </w:style>
  <w:style w:type="paragraph" w:styleId="BalloonText">
    <w:name w:val="Balloon Text"/>
    <w:basedOn w:val="Normal"/>
    <w:link w:val="BalloonTextChar"/>
    <w:uiPriority w:val="99"/>
    <w:semiHidden/>
    <w:unhideWhenUsed/>
    <w:rsid w:val="005B38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8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Georgia Southern University</Company>
  <LinksUpToDate>false</LinksUpToDate>
  <CharactersWithSpaces>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Griffith</dc:creator>
  <cp:keywords/>
  <dc:description/>
  <cp:lastModifiedBy>Hannah Newman</cp:lastModifiedBy>
  <cp:revision>2</cp:revision>
  <cp:lastPrinted>2018-04-18T17:08:00Z</cp:lastPrinted>
  <dcterms:created xsi:type="dcterms:W3CDTF">2018-05-22T17:24:00Z</dcterms:created>
  <dcterms:modified xsi:type="dcterms:W3CDTF">2018-05-22T17:24:00Z</dcterms:modified>
</cp:coreProperties>
</file>